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34" w:rsidRDefault="00F33FCC" w:rsidP="00BE7F4D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предприят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«БСК» разработана рабочая программа производственного контроля качества питьевой воды в соответствии с требованиями Федерального закона от 07.12.2011 года №416-ФЗ «О водоснабжении и водоотведении», СанПиН 2.1.4.1074-01 «Питьевая вода. Гигиенические требования к качеству питьевой воды централизованных систем питьевого водоснабжения. Контроль качества».</w:t>
      </w:r>
    </w:p>
    <w:p w:rsidR="00BE7F4D" w:rsidRDefault="00BE7F4D" w:rsidP="00F33F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программе указаны места отбора проб, частота отбора проб и перечень показателей, по которым осуществляется контроль. Лабораторный контроль осуществляется в аккредитованных испытательных лабораторных центрах (ФБУЗ «Центр гигиены и эпидемиологии в Красноярском крае» филиал в Балахтинском районе).</w:t>
      </w:r>
    </w:p>
    <w:p w:rsidR="00BE7F4D" w:rsidRDefault="00BE7F4D" w:rsidP="00F33F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Отбор проб воды осуществляется в месте водозабора (водозаборная скважина), перед поступлением в распределительную сеть (накопительные емкости на водозаборе), в распределительной сети.</w:t>
      </w:r>
    </w:p>
    <w:p w:rsidR="00BE7F4D" w:rsidRPr="00BE7F4D" w:rsidRDefault="00BE7F4D" w:rsidP="00F33FC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E7F4D">
        <w:rPr>
          <w:b/>
          <w:sz w:val="28"/>
          <w:szCs w:val="28"/>
          <w:u w:val="single"/>
        </w:rPr>
        <w:t>Периодичность:</w:t>
      </w:r>
    </w:p>
    <w:p w:rsidR="00BE7F4D" w:rsidRDefault="00BE7F4D" w:rsidP="00BE7F4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месте водозабора – водозаборная скважина.</w:t>
      </w:r>
    </w:p>
    <w:p w:rsidR="00BE7F4D" w:rsidRDefault="00BE7F4D" w:rsidP="00BE7F4D">
      <w:pPr>
        <w:pStyle w:val="a3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596"/>
        <w:gridCol w:w="4538"/>
      </w:tblGrid>
      <w:tr w:rsidR="00BE7F4D" w:rsidTr="00BE7F4D">
        <w:tc>
          <w:tcPr>
            <w:tcW w:w="4785" w:type="dxa"/>
          </w:tcPr>
          <w:p w:rsidR="00BE7F4D" w:rsidRDefault="00F072AD" w:rsidP="00F072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показателей</w:t>
            </w:r>
          </w:p>
        </w:tc>
        <w:tc>
          <w:tcPr>
            <w:tcW w:w="4786" w:type="dxa"/>
          </w:tcPr>
          <w:p w:rsidR="00BE7F4D" w:rsidRDefault="00F072AD" w:rsidP="00F072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периодичность отбора проб в течение года</w:t>
            </w:r>
          </w:p>
        </w:tc>
      </w:tr>
      <w:tr w:rsidR="00BE7F4D" w:rsidTr="00BE7F4D">
        <w:tc>
          <w:tcPr>
            <w:tcW w:w="4785" w:type="dxa"/>
          </w:tcPr>
          <w:p w:rsidR="00BE7F4D" w:rsidRDefault="00F072AD" w:rsidP="00BE7F4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Микробиологические</w:t>
            </w:r>
          </w:p>
        </w:tc>
        <w:tc>
          <w:tcPr>
            <w:tcW w:w="4786" w:type="dxa"/>
          </w:tcPr>
          <w:p w:rsidR="00BE7F4D" w:rsidRDefault="00F072AD" w:rsidP="00F072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проб (ежеквартально) </w:t>
            </w:r>
          </w:p>
        </w:tc>
      </w:tr>
      <w:tr w:rsidR="00BE7F4D" w:rsidTr="00BE7F4D">
        <w:tc>
          <w:tcPr>
            <w:tcW w:w="4785" w:type="dxa"/>
          </w:tcPr>
          <w:p w:rsidR="00BE7F4D" w:rsidRDefault="00F072AD" w:rsidP="00BE7F4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Органолептические </w:t>
            </w:r>
          </w:p>
        </w:tc>
        <w:tc>
          <w:tcPr>
            <w:tcW w:w="4786" w:type="dxa"/>
          </w:tcPr>
          <w:p w:rsidR="00BE7F4D" w:rsidRDefault="00C96734" w:rsidP="00F072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проб (ежеквартально)</w:t>
            </w:r>
          </w:p>
        </w:tc>
      </w:tr>
      <w:tr w:rsidR="00BE7F4D" w:rsidTr="00BE7F4D">
        <w:tc>
          <w:tcPr>
            <w:tcW w:w="4785" w:type="dxa"/>
          </w:tcPr>
          <w:p w:rsidR="00BE7F4D" w:rsidRDefault="00F072AD" w:rsidP="00BE7F4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Обобщенные показатели</w:t>
            </w:r>
          </w:p>
        </w:tc>
        <w:tc>
          <w:tcPr>
            <w:tcW w:w="4786" w:type="dxa"/>
          </w:tcPr>
          <w:p w:rsidR="00BE7F4D" w:rsidRDefault="00C96734" w:rsidP="00F072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проб (ежеквартально)</w:t>
            </w:r>
          </w:p>
        </w:tc>
      </w:tr>
      <w:tr w:rsidR="00BE7F4D" w:rsidTr="00BE7F4D">
        <w:tc>
          <w:tcPr>
            <w:tcW w:w="4785" w:type="dxa"/>
          </w:tcPr>
          <w:p w:rsidR="00BE7F4D" w:rsidRDefault="00F072AD" w:rsidP="00BE7F4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4786" w:type="dxa"/>
          </w:tcPr>
          <w:p w:rsidR="00BE7F4D" w:rsidRDefault="00C96734" w:rsidP="00F072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пробы (раз в год)</w:t>
            </w:r>
          </w:p>
        </w:tc>
      </w:tr>
      <w:tr w:rsidR="00BE7F4D" w:rsidTr="00BE7F4D">
        <w:tc>
          <w:tcPr>
            <w:tcW w:w="4785" w:type="dxa"/>
          </w:tcPr>
          <w:p w:rsidR="00BE7F4D" w:rsidRDefault="00F072AD" w:rsidP="00BE7F4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Радиологические</w:t>
            </w:r>
          </w:p>
        </w:tc>
        <w:tc>
          <w:tcPr>
            <w:tcW w:w="4786" w:type="dxa"/>
          </w:tcPr>
          <w:p w:rsidR="00BE7F4D" w:rsidRDefault="00C96734" w:rsidP="00F072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пробы (раз в год)</w:t>
            </w:r>
          </w:p>
        </w:tc>
      </w:tr>
    </w:tbl>
    <w:p w:rsidR="00BE7F4D" w:rsidRPr="00BE7F4D" w:rsidRDefault="00BE7F4D" w:rsidP="00BE7F4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BE7F4D" w:rsidRDefault="00C96734" w:rsidP="00C9673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поступлением в распределительную сеть</w:t>
      </w:r>
    </w:p>
    <w:p w:rsidR="00C96734" w:rsidRPr="00C96734" w:rsidRDefault="00C96734" w:rsidP="00C96734">
      <w:pPr>
        <w:tabs>
          <w:tab w:val="left" w:pos="426"/>
        </w:tabs>
        <w:spacing w:after="0" w:line="240" w:lineRule="auto"/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35"/>
        <w:gridCol w:w="4499"/>
      </w:tblGrid>
      <w:tr w:rsidR="00F77186" w:rsidTr="00F77186">
        <w:tc>
          <w:tcPr>
            <w:tcW w:w="4635" w:type="dxa"/>
          </w:tcPr>
          <w:p w:rsidR="00F77186" w:rsidRDefault="00F77186" w:rsidP="00C96734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показателей</w:t>
            </w:r>
          </w:p>
        </w:tc>
        <w:tc>
          <w:tcPr>
            <w:tcW w:w="4499" w:type="dxa"/>
          </w:tcPr>
          <w:p w:rsidR="00F77186" w:rsidRDefault="00F77186" w:rsidP="0055174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периодичность отбора проб в течение года</w:t>
            </w:r>
          </w:p>
        </w:tc>
      </w:tr>
      <w:tr w:rsidR="00F77186" w:rsidTr="00F77186">
        <w:tc>
          <w:tcPr>
            <w:tcW w:w="4635" w:type="dxa"/>
          </w:tcPr>
          <w:p w:rsidR="00F77186" w:rsidRDefault="00F77186" w:rsidP="005517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Микробиологические</w:t>
            </w:r>
          </w:p>
        </w:tc>
        <w:tc>
          <w:tcPr>
            <w:tcW w:w="4499" w:type="dxa"/>
          </w:tcPr>
          <w:p w:rsidR="00F77186" w:rsidRDefault="00F77186" w:rsidP="00F77186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проб (4 раза в месяц)</w:t>
            </w:r>
          </w:p>
        </w:tc>
      </w:tr>
      <w:tr w:rsidR="00F77186" w:rsidTr="00F77186">
        <w:tc>
          <w:tcPr>
            <w:tcW w:w="4635" w:type="dxa"/>
          </w:tcPr>
          <w:p w:rsidR="00F77186" w:rsidRDefault="00F77186" w:rsidP="005517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Органолептические </w:t>
            </w:r>
          </w:p>
        </w:tc>
        <w:tc>
          <w:tcPr>
            <w:tcW w:w="4499" w:type="dxa"/>
          </w:tcPr>
          <w:p w:rsidR="00F77186" w:rsidRDefault="00F77186" w:rsidP="00F77186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проб (4 раза в месяц)</w:t>
            </w:r>
          </w:p>
        </w:tc>
      </w:tr>
      <w:tr w:rsidR="00F77186" w:rsidTr="00F77186">
        <w:tc>
          <w:tcPr>
            <w:tcW w:w="4635" w:type="dxa"/>
          </w:tcPr>
          <w:p w:rsidR="00F77186" w:rsidRDefault="00F77186" w:rsidP="005517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Обобщенные показатели</w:t>
            </w:r>
          </w:p>
        </w:tc>
        <w:tc>
          <w:tcPr>
            <w:tcW w:w="4499" w:type="dxa"/>
          </w:tcPr>
          <w:p w:rsidR="00F77186" w:rsidRDefault="00F77186" w:rsidP="00F77186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проб (по сезонам года)</w:t>
            </w:r>
          </w:p>
        </w:tc>
      </w:tr>
      <w:tr w:rsidR="00F77186" w:rsidTr="00F77186">
        <w:tc>
          <w:tcPr>
            <w:tcW w:w="4635" w:type="dxa"/>
          </w:tcPr>
          <w:p w:rsidR="00F77186" w:rsidRDefault="00F77186" w:rsidP="005517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4499" w:type="dxa"/>
          </w:tcPr>
          <w:p w:rsidR="00F77186" w:rsidRDefault="00F77186" w:rsidP="00F77186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пробы в год</w:t>
            </w:r>
          </w:p>
        </w:tc>
      </w:tr>
      <w:tr w:rsidR="00F77186" w:rsidTr="00F77186">
        <w:tc>
          <w:tcPr>
            <w:tcW w:w="4635" w:type="dxa"/>
          </w:tcPr>
          <w:p w:rsidR="00F77186" w:rsidRDefault="00F77186" w:rsidP="005517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Радиологические</w:t>
            </w:r>
          </w:p>
        </w:tc>
        <w:tc>
          <w:tcPr>
            <w:tcW w:w="4499" w:type="dxa"/>
          </w:tcPr>
          <w:p w:rsidR="00F77186" w:rsidRDefault="00F77186" w:rsidP="00F77186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пробы в год</w:t>
            </w:r>
          </w:p>
        </w:tc>
      </w:tr>
    </w:tbl>
    <w:p w:rsidR="00C96734" w:rsidRDefault="00C96734" w:rsidP="00C96734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F77186" w:rsidRPr="00454A8A" w:rsidRDefault="00F77186" w:rsidP="00F7718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454A8A">
        <w:rPr>
          <w:sz w:val="28"/>
          <w:szCs w:val="28"/>
        </w:rPr>
        <w:t>В распределительной сети</w:t>
      </w:r>
    </w:p>
    <w:tbl>
      <w:tblPr>
        <w:tblStyle w:val="a4"/>
        <w:tblW w:w="0" w:type="auto"/>
        <w:tblInd w:w="720" w:type="dxa"/>
        <w:tblLook w:val="04A0"/>
      </w:tblPr>
      <w:tblGrid>
        <w:gridCol w:w="4624"/>
        <w:gridCol w:w="4510"/>
      </w:tblGrid>
      <w:tr w:rsidR="00F77186" w:rsidTr="00F77186">
        <w:tc>
          <w:tcPr>
            <w:tcW w:w="4927" w:type="dxa"/>
          </w:tcPr>
          <w:p w:rsidR="00F77186" w:rsidRDefault="00F77186" w:rsidP="00F77186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показателей</w:t>
            </w:r>
          </w:p>
        </w:tc>
        <w:tc>
          <w:tcPr>
            <w:tcW w:w="4927" w:type="dxa"/>
          </w:tcPr>
          <w:p w:rsidR="00F77186" w:rsidRDefault="00F77186" w:rsidP="00F77186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периодичность отбора проб в течение года</w:t>
            </w:r>
          </w:p>
        </w:tc>
      </w:tr>
      <w:tr w:rsidR="00F77186" w:rsidTr="00F77186">
        <w:tc>
          <w:tcPr>
            <w:tcW w:w="4927" w:type="dxa"/>
          </w:tcPr>
          <w:p w:rsidR="00F77186" w:rsidRDefault="00742BFB" w:rsidP="00F77186">
            <w:pPr>
              <w:pStyle w:val="a3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Микробиологические</w:t>
            </w:r>
          </w:p>
        </w:tc>
        <w:tc>
          <w:tcPr>
            <w:tcW w:w="4927" w:type="dxa"/>
          </w:tcPr>
          <w:p w:rsidR="00F77186" w:rsidRDefault="00742BFB" w:rsidP="00742BFB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пробы (2 раза в месяц)</w:t>
            </w:r>
          </w:p>
        </w:tc>
      </w:tr>
      <w:tr w:rsidR="00F77186" w:rsidTr="00F77186">
        <w:tc>
          <w:tcPr>
            <w:tcW w:w="4927" w:type="dxa"/>
          </w:tcPr>
          <w:p w:rsidR="00F77186" w:rsidRDefault="00742BFB" w:rsidP="00F77186">
            <w:pPr>
              <w:pStyle w:val="a3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Органолептические</w:t>
            </w:r>
          </w:p>
        </w:tc>
        <w:tc>
          <w:tcPr>
            <w:tcW w:w="4927" w:type="dxa"/>
          </w:tcPr>
          <w:p w:rsidR="00F77186" w:rsidRDefault="00742BFB" w:rsidP="00742BFB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пробы (2 раза в месяц)</w:t>
            </w:r>
          </w:p>
        </w:tc>
      </w:tr>
    </w:tbl>
    <w:p w:rsidR="00F77186" w:rsidRDefault="00F77186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742BFB" w:rsidRDefault="004E0ED3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42BFB">
        <w:rPr>
          <w:sz w:val="28"/>
          <w:szCs w:val="28"/>
        </w:rPr>
        <w:t>После проведения ремонтных и иных технических работ на распределительной сети проводится отбор контрольных проб воды для проведения исследований по микробиологическим показателям.</w:t>
      </w:r>
    </w:p>
    <w:p w:rsidR="003C15DB" w:rsidRDefault="003C15DB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2015 год организацией ООО «БСК» выполнены пробы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3C15DB" w:rsidRDefault="003C15DB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микробиологическим показателям – 29 штук;</w:t>
      </w:r>
    </w:p>
    <w:p w:rsidR="003C15DB" w:rsidRDefault="003C15DB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химические вещества – 6 штук;</w:t>
      </w:r>
    </w:p>
    <w:p w:rsidR="003C15DB" w:rsidRDefault="003C15DB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органолептические</w:t>
      </w:r>
      <w:proofErr w:type="gramEnd"/>
      <w:r>
        <w:rPr>
          <w:sz w:val="28"/>
          <w:szCs w:val="28"/>
        </w:rPr>
        <w:t xml:space="preserve"> – 5 штук;</w:t>
      </w:r>
    </w:p>
    <w:p w:rsidR="003C15DB" w:rsidRDefault="003C15DB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радиологические – 3 штуки.</w:t>
      </w:r>
    </w:p>
    <w:p w:rsidR="003C15DB" w:rsidRDefault="003C15DB" w:rsidP="003C15DB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Результаты исследований – отобранные пробы соответствуют</w:t>
      </w:r>
      <w:r w:rsidR="00615835">
        <w:rPr>
          <w:sz w:val="28"/>
          <w:szCs w:val="28"/>
        </w:rPr>
        <w:t xml:space="preserve"> СанПиН   </w:t>
      </w:r>
    </w:p>
    <w:p w:rsidR="00615835" w:rsidRDefault="00615835" w:rsidP="003C15DB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2.1.4.1074-01 Питьевая вода. Гигиенические требования к качеству воды </w:t>
      </w:r>
    </w:p>
    <w:p w:rsidR="00615835" w:rsidRPr="003C15DB" w:rsidRDefault="00615835" w:rsidP="003C15DB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централизованных  систем питьевого водоснабжения. </w:t>
      </w:r>
    </w:p>
    <w:p w:rsidR="004E0ED3" w:rsidRDefault="004E0ED3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0F6401" w:rsidRPr="000F6401" w:rsidRDefault="000F6401" w:rsidP="000F6401">
      <w:pPr>
        <w:pStyle w:val="a3"/>
        <w:tabs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 w:rsidRPr="000F6401">
        <w:rPr>
          <w:b/>
          <w:sz w:val="28"/>
          <w:szCs w:val="28"/>
        </w:rPr>
        <w:t>Комплекс мероприятий по поддержанию безопасности и безвредности</w:t>
      </w:r>
    </w:p>
    <w:p w:rsidR="000F6401" w:rsidRDefault="000F6401" w:rsidP="000F6401">
      <w:pPr>
        <w:pStyle w:val="a3"/>
        <w:tabs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 w:rsidRPr="000F6401">
        <w:rPr>
          <w:b/>
          <w:sz w:val="28"/>
          <w:szCs w:val="28"/>
        </w:rPr>
        <w:t>подаваемой питьевой воды.</w:t>
      </w:r>
    </w:p>
    <w:p w:rsidR="000F6401" w:rsidRDefault="000F6401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0F6401">
        <w:rPr>
          <w:sz w:val="28"/>
          <w:szCs w:val="28"/>
        </w:rPr>
        <w:t xml:space="preserve">Ремонт и </w:t>
      </w:r>
      <w:r>
        <w:rPr>
          <w:sz w:val="28"/>
          <w:szCs w:val="28"/>
        </w:rPr>
        <w:t>замена запорной арматуры – постоянно;</w:t>
      </w:r>
    </w:p>
    <w:p w:rsidR="000F6401" w:rsidRDefault="000F6401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запорной арматуры – в летний период с июня по сентябрь текущего года;</w:t>
      </w:r>
    </w:p>
    <w:p w:rsidR="000F6401" w:rsidRDefault="000F6401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Промывка и хлорирование накопительных резервуаров, 2 раза в год (май, сентябрь);</w:t>
      </w:r>
    </w:p>
    <w:p w:rsidR="000F6401" w:rsidRDefault="000F6401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прохождением обязательного медицинского осмотра персонала – 1 раз в год;</w:t>
      </w:r>
    </w:p>
    <w:p w:rsidR="000F6401" w:rsidRDefault="000F6401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Промывка и хлорирование автоцистерн по перевозке питьевой воды, 2 раза в год;</w:t>
      </w:r>
    </w:p>
    <w:p w:rsidR="000F6401" w:rsidRDefault="000F6401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Ремонт санитарных ограждений вокруг скважин в летний период, ежегодно;</w:t>
      </w:r>
    </w:p>
    <w:p w:rsidR="000F6401" w:rsidRDefault="006E38C9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ежемесячного анализа результатов контроля качества воды;</w:t>
      </w:r>
    </w:p>
    <w:p w:rsidR="006E38C9" w:rsidRDefault="006E38C9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контроля качества воды главный инженер передает информацию в центр ТО Роспотребнадзора в Балахтинском районе;</w:t>
      </w:r>
    </w:p>
    <w:p w:rsidR="006E38C9" w:rsidRDefault="006E38C9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отсутствием свободного доступа к питьевой воде на станциях второго подъема и водонапорных башнях – постоянно;</w:t>
      </w:r>
    </w:p>
    <w:p w:rsidR="006E38C9" w:rsidRDefault="006E38C9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Замена водопроводных труб в водопроводах,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ремонта – летнее время года по 600 м.</w:t>
      </w:r>
    </w:p>
    <w:p w:rsidR="00690C94" w:rsidRDefault="00690C94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ночное время патрулирование полицейских нарядов в зоне водозаборных объектов;</w:t>
      </w:r>
    </w:p>
    <w:p w:rsidR="00690C94" w:rsidRDefault="00690C94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Дополнительное инструктирование населения, проживающих </w:t>
      </w:r>
      <w:proofErr w:type="gramStart"/>
      <w:r>
        <w:rPr>
          <w:sz w:val="28"/>
          <w:szCs w:val="28"/>
        </w:rPr>
        <w:t>в близи</w:t>
      </w:r>
      <w:proofErr w:type="gramEnd"/>
      <w:r>
        <w:rPr>
          <w:sz w:val="28"/>
          <w:szCs w:val="28"/>
        </w:rPr>
        <w:t xml:space="preserve"> водных объектов;</w:t>
      </w:r>
    </w:p>
    <w:p w:rsidR="00690C94" w:rsidRDefault="00690C94" w:rsidP="000F64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Телефонизация объектов.</w:t>
      </w:r>
    </w:p>
    <w:p w:rsidR="00690C94" w:rsidRPr="000F6401" w:rsidRDefault="00690C94" w:rsidP="00690C94">
      <w:pPr>
        <w:pStyle w:val="a3"/>
        <w:tabs>
          <w:tab w:val="left" w:pos="426"/>
        </w:tabs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6401" w:rsidRDefault="000F6401" w:rsidP="000F6401">
      <w:pPr>
        <w:pStyle w:val="a3"/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</w:p>
    <w:p w:rsidR="00742BFB" w:rsidRPr="00C96734" w:rsidRDefault="00742BFB" w:rsidP="00F77186">
      <w:pPr>
        <w:pStyle w:val="a3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sectPr w:rsidR="00742BFB" w:rsidRPr="00C96734" w:rsidSect="00742BF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6B0"/>
    <w:multiLevelType w:val="hybridMultilevel"/>
    <w:tmpl w:val="CA76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70DD"/>
    <w:multiLevelType w:val="hybridMultilevel"/>
    <w:tmpl w:val="7D0E170E"/>
    <w:lvl w:ilvl="0" w:tplc="F38A78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FCC"/>
    <w:rsid w:val="000F6401"/>
    <w:rsid w:val="002B1055"/>
    <w:rsid w:val="003C15DB"/>
    <w:rsid w:val="00454A8A"/>
    <w:rsid w:val="004E0ED3"/>
    <w:rsid w:val="00577334"/>
    <w:rsid w:val="00615835"/>
    <w:rsid w:val="00690C94"/>
    <w:rsid w:val="006E38C9"/>
    <w:rsid w:val="00742BFB"/>
    <w:rsid w:val="00BE7F4D"/>
    <w:rsid w:val="00C96734"/>
    <w:rsid w:val="00F072AD"/>
    <w:rsid w:val="00F33FCC"/>
    <w:rsid w:val="00F7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4D"/>
    <w:pPr>
      <w:ind w:left="720"/>
      <w:contextualSpacing/>
    </w:pPr>
  </w:style>
  <w:style w:type="table" w:styleId="a4">
    <w:name w:val="Table Grid"/>
    <w:basedOn w:val="a1"/>
    <w:uiPriority w:val="59"/>
    <w:rsid w:val="00BE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50CEE-2F45-4FE5-AA15-EA35A872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2015-12-28T02:59:00Z</dcterms:created>
  <dcterms:modified xsi:type="dcterms:W3CDTF">2015-12-28T05:42:00Z</dcterms:modified>
</cp:coreProperties>
</file>